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882C" w14:textId="77777777" w:rsidR="0092641F" w:rsidRDefault="00F366CE">
      <w:pPr>
        <w:jc w:val="center"/>
        <w:rPr>
          <w:rStyle w:val="title1"/>
          <w:rFonts w:eastAsia="方正小标宋简体"/>
          <w:bCs w:val="0"/>
          <w:color w:val="000000" w:themeColor="text1"/>
          <w:sz w:val="36"/>
          <w:szCs w:val="36"/>
        </w:rPr>
      </w:pPr>
      <w:r>
        <w:rPr>
          <w:rStyle w:val="title1"/>
          <w:rFonts w:eastAsia="方正小标宋简体"/>
          <w:color w:val="000000" w:themeColor="text1"/>
          <w:sz w:val="36"/>
          <w:szCs w:val="36"/>
        </w:rPr>
        <w:t>浙江省科学技术奖公示信息表</w:t>
      </w:r>
    </w:p>
    <w:p w14:paraId="49EDD3FB" w14:textId="77777777" w:rsidR="0092641F" w:rsidRDefault="00F366CE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92641F" w14:paraId="05A7E4E9" w14:textId="77777777">
        <w:trPr>
          <w:trHeight w:val="647"/>
        </w:trPr>
        <w:tc>
          <w:tcPr>
            <w:tcW w:w="2269" w:type="dxa"/>
            <w:vAlign w:val="center"/>
          </w:tcPr>
          <w:p w14:paraId="43EA0F69" w14:textId="77777777" w:rsidR="0092641F" w:rsidRDefault="00F366CE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55E1713" w14:textId="7CEDAD6F" w:rsidR="0092641F" w:rsidRDefault="008502DD" w:rsidP="00327710">
            <w:pPr>
              <w:spacing w:line="440" w:lineRule="exact"/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 w:rsidRPr="008502DD">
              <w:rPr>
                <w:rFonts w:ascii="宋体" w:hAnsi="宋体" w:cs="宋体" w:hint="eastAsia"/>
                <w:bCs/>
                <w:sz w:val="24"/>
                <w:szCs w:val="24"/>
              </w:rPr>
              <w:t>类镜面细微缺陷智能化精准检测技术及应用</w:t>
            </w:r>
          </w:p>
        </w:tc>
      </w:tr>
      <w:tr w:rsidR="0092641F" w14:paraId="735531CD" w14:textId="77777777">
        <w:trPr>
          <w:trHeight w:val="561"/>
        </w:trPr>
        <w:tc>
          <w:tcPr>
            <w:tcW w:w="2269" w:type="dxa"/>
            <w:vAlign w:val="center"/>
          </w:tcPr>
          <w:p w14:paraId="15056A2E" w14:textId="77777777" w:rsidR="0092641F" w:rsidRDefault="00F366CE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BC72EA5" w14:textId="1A6D05BF" w:rsidR="0092641F" w:rsidRDefault="008502DD">
            <w:pPr>
              <w:spacing w:line="440" w:lineRule="exact"/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r w:rsidR="00F366CE">
              <w:rPr>
                <w:rFonts w:eastAsia="仿宋_GB2312"/>
                <w:bCs/>
                <w:sz w:val="24"/>
                <w:szCs w:val="24"/>
              </w:rPr>
              <w:t>等奖</w:t>
            </w:r>
          </w:p>
        </w:tc>
      </w:tr>
      <w:tr w:rsidR="0092641F" w14:paraId="0A24A0D6" w14:textId="77777777">
        <w:trPr>
          <w:trHeight w:val="1114"/>
        </w:trPr>
        <w:tc>
          <w:tcPr>
            <w:tcW w:w="2269" w:type="dxa"/>
            <w:vAlign w:val="center"/>
          </w:tcPr>
          <w:p w14:paraId="266478B7" w14:textId="77777777" w:rsidR="0092641F" w:rsidRDefault="00F366C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777C60A" w14:textId="77777777" w:rsidR="0092641F" w:rsidRDefault="00F366C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8F56B5D" w14:textId="77777777" w:rsidR="0092641F" w:rsidRDefault="00F366C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提名书的主要知识产权和标准规范目录、代表性论文专著目录。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（附后）</w:t>
            </w:r>
          </w:p>
        </w:tc>
      </w:tr>
      <w:tr w:rsidR="0092641F" w14:paraId="17BCA892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A3AE13F" w14:textId="77777777" w:rsidR="0092641F" w:rsidRDefault="00F366C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FE00DDE" w14:textId="5DBCBA53" w:rsidR="0092641F" w:rsidRPr="00450F0D" w:rsidRDefault="00A76BE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胡松钰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366CE">
              <w:rPr>
                <w:rFonts w:eastAsia="仿宋_GB2312"/>
                <w:bCs/>
                <w:sz w:val="24"/>
                <w:szCs w:val="24"/>
              </w:rPr>
              <w:t>排名</w:t>
            </w:r>
            <w:r w:rsidR="00F366CE">
              <w:rPr>
                <w:rFonts w:eastAsia="仿宋_GB2312"/>
                <w:bCs/>
                <w:sz w:val="24"/>
                <w:szCs w:val="24"/>
              </w:rPr>
              <w:t>1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180F1A3" w14:textId="1A1BF75F" w:rsidR="0092641F" w:rsidRDefault="00A76BE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贺亦可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排名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，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F366CE" w:rsidRPr="00450F0D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DEDB3FB" w14:textId="296C74F3" w:rsidR="003B0493" w:rsidRDefault="003B049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张沛，排名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，工程师，杭州中欣晶圆半导体股份有限公司；</w:t>
            </w:r>
          </w:p>
          <w:p w14:paraId="267A315D" w14:textId="1339F1B1" w:rsidR="003B0493" w:rsidRDefault="003B049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郭成，排名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，高级工程师，浙江西图盟数字科技有限公司；</w:t>
            </w:r>
          </w:p>
          <w:p w14:paraId="30F9DDC8" w14:textId="27626A6C" w:rsidR="003B0493" w:rsidRPr="003B0493" w:rsidRDefault="003B0493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张友海，排名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杭州中欣晶圆半导体股份有限公司；</w:t>
            </w:r>
          </w:p>
          <w:p w14:paraId="5AC2DAF2" w14:textId="6C0C4582" w:rsidR="0092641F" w:rsidRPr="00450F0D" w:rsidRDefault="000B64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王云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峰，排名</w:t>
            </w:r>
            <w:r w:rsidR="003B0493">
              <w:rPr>
                <w:rFonts w:eastAsia="仿宋_GB2312"/>
                <w:bCs/>
                <w:sz w:val="24"/>
                <w:szCs w:val="24"/>
              </w:rPr>
              <w:t>6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正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高级工程师，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杭州中欣晶圆半导体股份有限公司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57428473" w14:textId="513D2F73" w:rsidR="0092641F" w:rsidRDefault="00AD42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/>
                <w:bCs/>
                <w:sz w:val="24"/>
                <w:szCs w:val="24"/>
              </w:rPr>
              <w:t>李卫阳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山西吉利汽车部件有限公司</w:t>
            </w:r>
            <w:r w:rsidR="00F366C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DE02498" w14:textId="33523714" w:rsidR="0092641F" w:rsidRDefault="00AD42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/>
                <w:bCs/>
                <w:sz w:val="24"/>
                <w:szCs w:val="24"/>
              </w:rPr>
              <w:t>高震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山西吉利汽车部件有限公司</w:t>
            </w:r>
            <w:r w:rsidR="00F366C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59EAC04" w14:textId="77777777" w:rsidR="0092641F" w:rsidRDefault="00AD42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/>
                <w:bCs/>
                <w:sz w:val="24"/>
                <w:szCs w:val="24"/>
              </w:rPr>
              <w:t>李昱岐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366CE">
              <w:rPr>
                <w:rFonts w:eastAsia="仿宋_GB2312"/>
                <w:bCs/>
                <w:sz w:val="24"/>
                <w:szCs w:val="24"/>
              </w:rPr>
              <w:t>排名</w:t>
            </w:r>
            <w:r w:rsidR="00F366CE"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="00F366CE">
              <w:rPr>
                <w:rFonts w:eastAsia="仿宋_GB2312"/>
                <w:bCs/>
                <w:sz w:val="24"/>
                <w:szCs w:val="24"/>
              </w:rPr>
              <w:t>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山西吉利汽车部件有限公司</w:t>
            </w:r>
            <w:r w:rsidR="003B0493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0AE89584" w14:textId="5314FA9B" w:rsidR="003B0493" w:rsidRPr="003B0493" w:rsidRDefault="003B0493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蔡来强，排名</w:t>
            </w:r>
            <w:r>
              <w:rPr>
                <w:rFonts w:eastAsia="仿宋_GB2312"/>
                <w:bCs/>
                <w:sz w:val="24"/>
                <w:szCs w:val="24"/>
              </w:rPr>
              <w:t>10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，工程师，杭州中欣晶圆半导体股份有限公司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92641F" w14:paraId="559A620C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B9BA4AF" w14:textId="77777777" w:rsidR="0092641F" w:rsidRDefault="00F366C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D099787" w14:textId="308DAB08" w:rsidR="0092641F" w:rsidRDefault="00F366C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1. </w:t>
            </w:r>
            <w:r>
              <w:rPr>
                <w:rFonts w:eastAsia="仿宋_GB2312" w:hint="eastAsia"/>
                <w:sz w:val="24"/>
                <w:szCs w:val="24"/>
              </w:rPr>
              <w:t>浙江</w:t>
            </w:r>
            <w:r w:rsidR="00EB4A11">
              <w:rPr>
                <w:rFonts w:eastAsia="仿宋_GB2312" w:hint="eastAsia"/>
                <w:sz w:val="24"/>
                <w:szCs w:val="24"/>
              </w:rPr>
              <w:t>大学</w:t>
            </w:r>
          </w:p>
          <w:p w14:paraId="5406FA99" w14:textId="5EFF85B1" w:rsidR="0092641F" w:rsidRDefault="00F366C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EB4A11" w:rsidRPr="00EB4A11">
              <w:rPr>
                <w:rFonts w:eastAsia="仿宋_GB2312" w:hint="eastAsia"/>
                <w:sz w:val="24"/>
                <w:szCs w:val="24"/>
              </w:rPr>
              <w:t>杭州中欣晶圆半导体股份有限公司</w:t>
            </w:r>
          </w:p>
          <w:p w14:paraId="2AC89048" w14:textId="7E440CBE" w:rsidR="0092641F" w:rsidRDefault="00F366C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EB4A11" w:rsidRPr="00EB4A11">
              <w:rPr>
                <w:rFonts w:eastAsia="仿宋_GB2312" w:hint="eastAsia"/>
                <w:sz w:val="24"/>
                <w:szCs w:val="24"/>
              </w:rPr>
              <w:t>浙江西图盟数字科技有限公司</w:t>
            </w:r>
          </w:p>
          <w:p w14:paraId="0C9F4803" w14:textId="413BE78D" w:rsidR="0092641F" w:rsidRPr="00EB4A11" w:rsidRDefault="00F366C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4. </w:t>
            </w:r>
            <w:r w:rsidR="00EB4A11" w:rsidRPr="00EB4A11">
              <w:rPr>
                <w:rFonts w:eastAsia="仿宋_GB2312" w:hint="eastAsia"/>
                <w:sz w:val="24"/>
                <w:szCs w:val="24"/>
              </w:rPr>
              <w:t>山西吉利汽车部件有限公司</w:t>
            </w:r>
          </w:p>
        </w:tc>
      </w:tr>
      <w:tr w:rsidR="0092641F" w14:paraId="76968126" w14:textId="77777777">
        <w:trPr>
          <w:trHeight w:val="692"/>
        </w:trPr>
        <w:tc>
          <w:tcPr>
            <w:tcW w:w="2269" w:type="dxa"/>
            <w:vAlign w:val="center"/>
          </w:tcPr>
          <w:p w14:paraId="1EB040BA" w14:textId="77777777" w:rsidR="0092641F" w:rsidRDefault="00F366CE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6AAFD54B" w14:textId="4DAF94CD" w:rsidR="0092641F" w:rsidRDefault="00EB4A11">
            <w:pPr>
              <w:contextualSpacing/>
              <w:jc w:val="center"/>
              <w:rPr>
                <w:rStyle w:val="title1"/>
                <w:b w:val="0"/>
                <w:bCs w:val="0"/>
                <w:color w:val="000000" w:themeColor="text1"/>
              </w:rPr>
            </w:pPr>
            <w:r>
              <w:rPr>
                <w:rStyle w:val="title1"/>
                <w:rFonts w:hint="eastAsia"/>
                <w:b w:val="0"/>
                <w:bCs w:val="0"/>
                <w:color w:val="000000" w:themeColor="text1"/>
              </w:rPr>
              <w:t>浙江大学</w:t>
            </w:r>
          </w:p>
        </w:tc>
      </w:tr>
      <w:tr w:rsidR="0092641F" w14:paraId="29896833" w14:textId="77777777">
        <w:trPr>
          <w:trHeight w:val="3683"/>
        </w:trPr>
        <w:tc>
          <w:tcPr>
            <w:tcW w:w="2269" w:type="dxa"/>
            <w:vAlign w:val="center"/>
          </w:tcPr>
          <w:p w14:paraId="06E58605" w14:textId="77777777" w:rsidR="0092641F" w:rsidRDefault="00F366CE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237" w:type="dxa"/>
            <w:vAlign w:val="center"/>
          </w:tcPr>
          <w:p w14:paraId="5CDF5898" w14:textId="77777777" w:rsidR="00D459CB" w:rsidRPr="00450F0D" w:rsidRDefault="00931F8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bookmarkStart w:id="0" w:name="OLE_LINK2"/>
            <w:r w:rsidRPr="00450F0D">
              <w:rPr>
                <w:rFonts w:eastAsia="仿宋_GB2312" w:hint="eastAsia"/>
                <w:bCs/>
                <w:sz w:val="24"/>
                <w:szCs w:val="24"/>
              </w:rPr>
              <w:t>本</w:t>
            </w:r>
            <w:r w:rsidR="00F366CE" w:rsidRPr="00450F0D">
              <w:rPr>
                <w:rFonts w:eastAsia="仿宋_GB2312" w:hint="eastAsia"/>
                <w:bCs/>
                <w:sz w:val="24"/>
                <w:szCs w:val="24"/>
              </w:rPr>
              <w:t>项目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依托浙江大学流体动力基础件与机电系统全国重点实验室等平台，针对类镜面细微缺陷精准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难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题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，突破</w:t>
            </w:r>
            <w:r w:rsidR="00C62D87" w:rsidRPr="00450F0D"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复杂光学条件下多源缺陷二维增强呈现、大尺寸空间内细微缺陷三维形貌高精度重建、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以及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二维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与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三维多模态图像特征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的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自适应融合检测等关键技术，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显著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提升了类镜面细微缺陷的检出率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可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检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缺陷类型，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并有效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降低了误检率，形成了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具有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自主知识产权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的技术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体系。</w:t>
            </w:r>
          </w:p>
          <w:p w14:paraId="7C0F53D8" w14:textId="644C4426" w:rsidR="00931F8C" w:rsidRPr="00450F0D" w:rsidRDefault="00D459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项目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成果经专家组鉴定，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被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认为技术难度大、创新新强，总体技术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达到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国际先进水平，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其中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复杂缺陷二维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三维增强呈现与智能感知技术处国际领先水平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，该成果</w:t>
            </w:r>
            <w:r w:rsidR="00F66B75" w:rsidRPr="00450F0D">
              <w:rPr>
                <w:rFonts w:eastAsia="仿宋_GB2312" w:hint="eastAsia"/>
                <w:bCs/>
                <w:sz w:val="24"/>
                <w:szCs w:val="24"/>
              </w:rPr>
              <w:t>有效提升我国晶圆、汽车漆面等类镜面缺陷检测能力，具有显著的经济效益和社会影响力。</w:t>
            </w:r>
          </w:p>
          <w:p w14:paraId="1C11D14A" w14:textId="7403A632" w:rsidR="00F66B75" w:rsidRPr="00450F0D" w:rsidRDefault="00F66B7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本项目成果已经在杭州中欣晶圆半导体股份有限公司等国内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半导体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行业龙头企业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成功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应用，支撑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企业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450F0D">
              <w:rPr>
                <w:rFonts w:eastAsia="仿宋_GB2312"/>
                <w:bCs/>
                <w:sz w:val="24"/>
                <w:szCs w:val="24"/>
              </w:rPr>
              <w:t>2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寸硅晶圆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的大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规模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高质量生产，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为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我国芯片自主化战略的实施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提供了有力的技术保障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。另外，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相关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技术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已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扩展至新能源汽车漆面缺陷智能化检测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领域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，并在山西吉利汽车部件有限公司等企业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投入使用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助力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我国新能源汽车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产业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向高端化</w:t>
            </w:r>
            <w:r w:rsidR="00D459CB" w:rsidRPr="00450F0D">
              <w:rPr>
                <w:rFonts w:eastAsia="仿宋_GB2312" w:hint="eastAsia"/>
                <w:bCs/>
                <w:sz w:val="24"/>
                <w:szCs w:val="24"/>
              </w:rPr>
              <w:t>迈进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  <w:p w14:paraId="474D40BA" w14:textId="30FF8836" w:rsidR="00931F8C" w:rsidRPr="00450F0D" w:rsidRDefault="003F3AA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在项目攻关过程中，团队获得发明专利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件、软件著作权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项，发表</w:t>
            </w:r>
            <w:r w:rsidR="00DB04BA" w:rsidRPr="00450F0D">
              <w:rPr>
                <w:rFonts w:eastAsia="仿宋_GB2312" w:hint="eastAsia"/>
                <w:bCs/>
                <w:sz w:val="24"/>
                <w:szCs w:val="24"/>
              </w:rPr>
              <w:t>学术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论文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篇，参与制定国家标准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项、团体标准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项。</w:t>
            </w:r>
            <w:r w:rsidR="00DB04BA" w:rsidRPr="00450F0D">
              <w:rPr>
                <w:rFonts w:eastAsia="仿宋_GB2312" w:hint="eastAsia"/>
                <w:bCs/>
                <w:sz w:val="24"/>
                <w:szCs w:val="24"/>
              </w:rPr>
              <w:t>近三年，项目相关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="00DB04BA" w:rsidRPr="00450F0D">
              <w:rPr>
                <w:rFonts w:eastAsia="仿宋_GB2312" w:hint="eastAsia"/>
                <w:bCs/>
                <w:sz w:val="24"/>
                <w:szCs w:val="24"/>
              </w:rPr>
              <w:t>实现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产值超过</w:t>
            </w:r>
            <w:r w:rsidRPr="00450F0D">
              <w:rPr>
                <w:rFonts w:eastAsia="仿宋_GB2312"/>
                <w:bCs/>
                <w:sz w:val="24"/>
                <w:szCs w:val="24"/>
              </w:rPr>
              <w:t>50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亿元。</w:t>
            </w:r>
          </w:p>
          <w:p w14:paraId="45AA20D2" w14:textId="6F28FEE3" w:rsidR="00931F8C" w:rsidRPr="00450F0D" w:rsidRDefault="007F446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50F0D">
              <w:rPr>
                <w:rFonts w:eastAsia="仿宋_GB2312" w:hint="eastAsia"/>
                <w:bCs/>
                <w:sz w:val="24"/>
                <w:szCs w:val="24"/>
              </w:rPr>
              <w:t>综上，特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提名该成果</w:t>
            </w:r>
            <w:r w:rsidRPr="00450F0D">
              <w:rPr>
                <w:rFonts w:eastAsia="仿宋_GB2312" w:hint="eastAsia"/>
                <w:bCs/>
                <w:sz w:val="24"/>
                <w:szCs w:val="24"/>
              </w:rPr>
              <w:t>申报</w:t>
            </w:r>
            <w:r w:rsidR="003F3AA2" w:rsidRPr="00450F0D">
              <w:rPr>
                <w:rFonts w:eastAsia="仿宋_GB2312" w:hint="eastAsia"/>
                <w:bCs/>
                <w:sz w:val="24"/>
                <w:szCs w:val="24"/>
              </w:rPr>
              <w:t>省科学技术进步奖一等奖。</w:t>
            </w:r>
          </w:p>
          <w:bookmarkEnd w:id="0"/>
          <w:p w14:paraId="46258C6F" w14:textId="202EC940" w:rsidR="0092641F" w:rsidRDefault="0092641F">
            <w:pPr>
              <w:spacing w:line="440" w:lineRule="exact"/>
              <w:rPr>
                <w:rStyle w:val="title1"/>
                <w:b w:val="0"/>
                <w:bCs w:val="0"/>
                <w:color w:val="000000" w:themeColor="text1"/>
              </w:rPr>
            </w:pPr>
          </w:p>
        </w:tc>
      </w:tr>
    </w:tbl>
    <w:p w14:paraId="176F3942" w14:textId="77777777" w:rsidR="0092641F" w:rsidRDefault="0092641F">
      <w:pPr>
        <w:adjustRightInd w:val="0"/>
        <w:snapToGrid w:val="0"/>
        <w:spacing w:line="560" w:lineRule="exact"/>
        <w:rPr>
          <w:color w:val="000000"/>
          <w:sz w:val="24"/>
        </w:rPr>
      </w:pPr>
    </w:p>
    <w:p w14:paraId="20F44C74" w14:textId="77777777" w:rsidR="0092641F" w:rsidRDefault="00F366CE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5725CFD0" w14:textId="77777777" w:rsidR="0092641F" w:rsidRDefault="0092641F">
      <w:pPr>
        <w:adjustRightInd w:val="0"/>
        <w:snapToGrid w:val="0"/>
        <w:spacing w:line="560" w:lineRule="exact"/>
        <w:rPr>
          <w:color w:val="000000"/>
          <w:sz w:val="24"/>
        </w:rPr>
        <w:sectPr w:rsidR="009264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A237F3" w14:textId="77777777" w:rsidR="0092641F" w:rsidRDefault="00F366C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/>
          <w:color w:val="000000"/>
          <w:sz w:val="24"/>
        </w:rPr>
        <w:lastRenderedPageBreak/>
        <w:t>主要知识产权和标准规范目录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992"/>
        <w:gridCol w:w="1559"/>
        <w:gridCol w:w="1276"/>
        <w:gridCol w:w="1984"/>
        <w:gridCol w:w="2977"/>
        <w:gridCol w:w="1843"/>
      </w:tblGrid>
      <w:tr w:rsidR="0092641F" w14:paraId="1123C1EF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4A4959DE" w14:textId="77777777" w:rsidR="0092641F" w:rsidRDefault="00F366C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知识产权（标准规范）类别</w:t>
            </w:r>
          </w:p>
        </w:tc>
        <w:tc>
          <w:tcPr>
            <w:tcW w:w="2127" w:type="dxa"/>
            <w:vAlign w:val="center"/>
          </w:tcPr>
          <w:p w14:paraId="7B096566" w14:textId="77777777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知识产权（标准规范）具体名称</w:t>
            </w:r>
          </w:p>
        </w:tc>
        <w:tc>
          <w:tcPr>
            <w:tcW w:w="992" w:type="dxa"/>
            <w:vAlign w:val="center"/>
          </w:tcPr>
          <w:p w14:paraId="3283EC65" w14:textId="77777777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国家（地区）</w:t>
            </w:r>
          </w:p>
        </w:tc>
        <w:tc>
          <w:tcPr>
            <w:tcW w:w="1559" w:type="dxa"/>
            <w:vAlign w:val="center"/>
          </w:tcPr>
          <w:p w14:paraId="0A10BFBA" w14:textId="77777777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授权号（标准规范编号）</w:t>
            </w:r>
          </w:p>
        </w:tc>
        <w:tc>
          <w:tcPr>
            <w:tcW w:w="1276" w:type="dxa"/>
          </w:tcPr>
          <w:p w14:paraId="3F97FEAA" w14:textId="34DE78D8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授权（标准</w:t>
            </w:r>
            <w:r w:rsidR="00D21ABF">
              <w:rPr>
                <w:rFonts w:hint="eastAsia"/>
                <w:color w:val="000000"/>
                <w:sz w:val="24"/>
              </w:rPr>
              <w:t>规范</w:t>
            </w:r>
            <w:r>
              <w:rPr>
                <w:rFonts w:hint="eastAsia"/>
                <w:color w:val="000000"/>
                <w:sz w:val="24"/>
              </w:rPr>
              <w:t>发布）日期</w:t>
            </w:r>
          </w:p>
        </w:tc>
        <w:tc>
          <w:tcPr>
            <w:tcW w:w="1984" w:type="dxa"/>
            <w:vAlign w:val="center"/>
          </w:tcPr>
          <w:p w14:paraId="45118D29" w14:textId="09F9A260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权利人</w:t>
            </w:r>
            <w:r w:rsidR="00D21ABF">
              <w:rPr>
                <w:rFonts w:hint="eastAsia"/>
                <w:color w:val="000000"/>
                <w:sz w:val="24"/>
              </w:rPr>
              <w:t>（标准规范起草牵头单位）</w:t>
            </w:r>
          </w:p>
        </w:tc>
        <w:tc>
          <w:tcPr>
            <w:tcW w:w="2977" w:type="dxa"/>
            <w:vAlign w:val="center"/>
          </w:tcPr>
          <w:p w14:paraId="4D6129B9" w14:textId="7F0131C1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发明人</w:t>
            </w:r>
            <w:r w:rsidR="00D21ABF">
              <w:rPr>
                <w:rFonts w:hint="eastAsia"/>
                <w:color w:val="000000"/>
                <w:sz w:val="24"/>
              </w:rPr>
              <w:t>（标准规范起草人）</w:t>
            </w:r>
          </w:p>
        </w:tc>
        <w:tc>
          <w:tcPr>
            <w:tcW w:w="1843" w:type="dxa"/>
          </w:tcPr>
          <w:p w14:paraId="238A7128" w14:textId="77777777" w:rsidR="0092641F" w:rsidRDefault="00F366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发明专利（标准规范）有效状态</w:t>
            </w:r>
          </w:p>
        </w:tc>
      </w:tr>
      <w:tr w:rsidR="0092641F" w14:paraId="2510CF11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23D39C5B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发明专利</w:t>
            </w:r>
          </w:p>
        </w:tc>
        <w:tc>
          <w:tcPr>
            <w:tcW w:w="2127" w:type="dxa"/>
            <w:vAlign w:val="center"/>
          </w:tcPr>
          <w:p w14:paraId="0822212F" w14:textId="23BCE78B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一种</w:t>
            </w:r>
            <w:r w:rsidR="00785B69">
              <w:rPr>
                <w:rFonts w:ascii="新宋体" w:eastAsia="新宋体" w:cs="新宋体" w:hint="eastAsia"/>
                <w:kern w:val="0"/>
                <w:sz w:val="22"/>
              </w:rPr>
              <w:t>用于汽车漆面缺陷的检测成像方法、电子设备、介质</w:t>
            </w:r>
          </w:p>
        </w:tc>
        <w:tc>
          <w:tcPr>
            <w:tcW w:w="992" w:type="dxa"/>
            <w:vAlign w:val="center"/>
          </w:tcPr>
          <w:p w14:paraId="205FBE8D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141DDCB9" w14:textId="1D6AF0E1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CN</w:t>
            </w:r>
            <w:r>
              <w:rPr>
                <w:rFonts w:ascii="新宋体" w:eastAsia="新宋体" w:cs="新宋体"/>
                <w:kern w:val="0"/>
                <w:sz w:val="22"/>
              </w:rPr>
              <w:t>115791806</w:t>
            </w:r>
            <w:r>
              <w:rPr>
                <w:rFonts w:ascii="新宋体" w:eastAsia="新宋体" w:cs="新宋体" w:hint="eastAsia"/>
                <w:kern w:val="0"/>
                <w:sz w:val="22"/>
              </w:rPr>
              <w:t>B</w:t>
            </w:r>
          </w:p>
        </w:tc>
        <w:tc>
          <w:tcPr>
            <w:tcW w:w="1276" w:type="dxa"/>
            <w:vAlign w:val="center"/>
          </w:tcPr>
          <w:p w14:paraId="58A97335" w14:textId="719725A7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2024.4.5</w:t>
            </w:r>
          </w:p>
        </w:tc>
        <w:tc>
          <w:tcPr>
            <w:tcW w:w="1984" w:type="dxa"/>
            <w:vAlign w:val="center"/>
          </w:tcPr>
          <w:p w14:paraId="77B59576" w14:textId="7D5B3DB4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浙江大学</w:t>
            </w:r>
          </w:p>
        </w:tc>
        <w:tc>
          <w:tcPr>
            <w:tcW w:w="2977" w:type="dxa"/>
            <w:vAlign w:val="center"/>
          </w:tcPr>
          <w:p w14:paraId="0C33CE93" w14:textId="72A7DF9B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胡松钰;贺亦可;高华山;傅建中</w:t>
            </w:r>
          </w:p>
        </w:tc>
        <w:tc>
          <w:tcPr>
            <w:tcW w:w="1843" w:type="dxa"/>
            <w:vAlign w:val="center"/>
          </w:tcPr>
          <w:p w14:paraId="3A8896DF" w14:textId="77777777" w:rsidR="0092641F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有效</w:t>
            </w:r>
          </w:p>
        </w:tc>
      </w:tr>
      <w:tr w:rsidR="0092641F" w14:paraId="1CD01A9E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10E481CA" w14:textId="0976CB2C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发明专利</w:t>
            </w:r>
          </w:p>
        </w:tc>
        <w:tc>
          <w:tcPr>
            <w:tcW w:w="2127" w:type="dxa"/>
            <w:vAlign w:val="center"/>
          </w:tcPr>
          <w:p w14:paraId="2953E838" w14:textId="6DFE9177" w:rsidR="0092641F" w:rsidRPr="00450F0D" w:rsidRDefault="00785B69">
            <w:pPr>
              <w:widowControl/>
              <w:jc w:val="left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基于单目立体视觉的三维重建装置及方法</w:t>
            </w:r>
          </w:p>
        </w:tc>
        <w:tc>
          <w:tcPr>
            <w:tcW w:w="992" w:type="dxa"/>
            <w:vAlign w:val="center"/>
          </w:tcPr>
          <w:p w14:paraId="13006AE9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121239D3" w14:textId="08B52413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CN111951380B</w:t>
            </w:r>
          </w:p>
        </w:tc>
        <w:tc>
          <w:tcPr>
            <w:tcW w:w="1276" w:type="dxa"/>
            <w:vAlign w:val="center"/>
          </w:tcPr>
          <w:p w14:paraId="60410A93" w14:textId="71957B3F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2023.12.8</w:t>
            </w:r>
          </w:p>
        </w:tc>
        <w:tc>
          <w:tcPr>
            <w:tcW w:w="1984" w:type="dxa"/>
            <w:vAlign w:val="center"/>
          </w:tcPr>
          <w:p w14:paraId="3A3F88B6" w14:textId="3ECAFEFE" w:rsidR="0092641F" w:rsidRPr="00450F0D" w:rsidRDefault="004617C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hyperlink r:id="rId6" w:tgtFrame="_blank" w:history="1">
              <w:r w:rsidR="00785B69">
                <w:rPr>
                  <w:rFonts w:ascii="新宋体" w:eastAsia="新宋体" w:cs="新宋体" w:hint="eastAsia"/>
                  <w:kern w:val="0"/>
                  <w:sz w:val="22"/>
                </w:rPr>
                <w:t>浙江大学</w:t>
              </w:r>
            </w:hyperlink>
          </w:p>
        </w:tc>
        <w:tc>
          <w:tcPr>
            <w:tcW w:w="2977" w:type="dxa"/>
            <w:vAlign w:val="center"/>
          </w:tcPr>
          <w:p w14:paraId="326C89C1" w14:textId="209CE958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胡松钰;赖锦祥;傅建中</w:t>
            </w:r>
          </w:p>
        </w:tc>
        <w:tc>
          <w:tcPr>
            <w:tcW w:w="1843" w:type="dxa"/>
            <w:vAlign w:val="center"/>
          </w:tcPr>
          <w:p w14:paraId="08ED9093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有效</w:t>
            </w:r>
          </w:p>
        </w:tc>
      </w:tr>
      <w:tr w:rsidR="0092641F" w14:paraId="64F99879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7699D040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发明专利</w:t>
            </w:r>
          </w:p>
        </w:tc>
        <w:tc>
          <w:tcPr>
            <w:tcW w:w="2127" w:type="dxa"/>
            <w:vAlign w:val="center"/>
          </w:tcPr>
          <w:p w14:paraId="05D71194" w14:textId="76BBD0B0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基于图像分割定位辅助点云配准的高反光物体的抓取方法</w:t>
            </w:r>
          </w:p>
        </w:tc>
        <w:tc>
          <w:tcPr>
            <w:tcW w:w="992" w:type="dxa"/>
            <w:vAlign w:val="center"/>
          </w:tcPr>
          <w:p w14:paraId="26CA04A7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2F2142C0" w14:textId="202D2B05" w:rsidR="0092641F" w:rsidRPr="00450F0D" w:rsidRDefault="00785B69">
            <w:pPr>
              <w:rPr>
                <w:rFonts w:ascii="新宋体" w:eastAsia="新宋体" w:cs="新宋体"/>
                <w:kern w:val="0"/>
                <w:sz w:val="22"/>
              </w:rPr>
            </w:pPr>
            <w:r w:rsidRPr="00785B69">
              <w:rPr>
                <w:rFonts w:ascii="新宋体" w:eastAsia="新宋体" w:cs="新宋体"/>
                <w:kern w:val="0"/>
                <w:sz w:val="22"/>
              </w:rPr>
              <w:t>CN114511575 B</w:t>
            </w:r>
          </w:p>
        </w:tc>
        <w:tc>
          <w:tcPr>
            <w:tcW w:w="1276" w:type="dxa"/>
            <w:vAlign w:val="center"/>
          </w:tcPr>
          <w:p w14:paraId="2A0A8F8D" w14:textId="6EE616C9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2024.7.19</w:t>
            </w:r>
          </w:p>
        </w:tc>
        <w:tc>
          <w:tcPr>
            <w:tcW w:w="1984" w:type="dxa"/>
            <w:vAlign w:val="center"/>
          </w:tcPr>
          <w:p w14:paraId="7231D8DB" w14:textId="36793C7E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浙江大学</w:t>
            </w:r>
          </w:p>
        </w:tc>
        <w:tc>
          <w:tcPr>
            <w:tcW w:w="2977" w:type="dxa"/>
            <w:vAlign w:val="center"/>
          </w:tcPr>
          <w:p w14:paraId="7D593215" w14:textId="0103963A" w:rsidR="0092641F" w:rsidRPr="00450F0D" w:rsidRDefault="00785B69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胡松钰;袁思成;傅建中</w:t>
            </w:r>
          </w:p>
        </w:tc>
        <w:tc>
          <w:tcPr>
            <w:tcW w:w="1843" w:type="dxa"/>
            <w:vAlign w:val="center"/>
          </w:tcPr>
          <w:p w14:paraId="61E33874" w14:textId="77777777" w:rsidR="0092641F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有效</w:t>
            </w:r>
          </w:p>
        </w:tc>
      </w:tr>
      <w:tr w:rsidR="0092641F" w14:paraId="4E658AD5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565B4E18" w14:textId="77777777" w:rsidR="0092641F" w:rsidRPr="00450F0D" w:rsidRDefault="00F366C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发明专利</w:t>
            </w:r>
          </w:p>
        </w:tc>
        <w:tc>
          <w:tcPr>
            <w:tcW w:w="2127" w:type="dxa"/>
            <w:vAlign w:val="center"/>
          </w:tcPr>
          <w:p w14:paraId="07CFDD64" w14:textId="36C25676" w:rsidR="0092641F" w:rsidRPr="00450F0D" w:rsidRDefault="00785B69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一种晶圆边缘形貌检查系统及其检测方法</w:t>
            </w:r>
          </w:p>
        </w:tc>
        <w:tc>
          <w:tcPr>
            <w:tcW w:w="992" w:type="dxa"/>
            <w:vAlign w:val="center"/>
          </w:tcPr>
          <w:p w14:paraId="4C6D03AB" w14:textId="77777777" w:rsidR="0092641F" w:rsidRPr="00450F0D" w:rsidRDefault="00F366CE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0D3295C2" w14:textId="29ADA7F7" w:rsidR="0092641F" w:rsidRPr="00450F0D" w:rsidRDefault="00785B69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785B69">
              <w:rPr>
                <w:rFonts w:ascii="新宋体" w:eastAsia="新宋体" w:cs="新宋体"/>
                <w:kern w:val="0"/>
                <w:sz w:val="22"/>
              </w:rPr>
              <w:t>CN113871314 B</w:t>
            </w:r>
          </w:p>
        </w:tc>
        <w:tc>
          <w:tcPr>
            <w:tcW w:w="1276" w:type="dxa"/>
            <w:vAlign w:val="center"/>
          </w:tcPr>
          <w:p w14:paraId="68A7F6C3" w14:textId="1D56F47A" w:rsidR="0092641F" w:rsidRDefault="00785B69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2024.9.24</w:t>
            </w:r>
          </w:p>
        </w:tc>
        <w:tc>
          <w:tcPr>
            <w:tcW w:w="1984" w:type="dxa"/>
            <w:vAlign w:val="center"/>
          </w:tcPr>
          <w:p w14:paraId="0EB27507" w14:textId="38BE565F" w:rsidR="0092641F" w:rsidRPr="00450F0D" w:rsidRDefault="00785B69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杭州中欣晶圆半导体股份有限公司</w:t>
            </w:r>
          </w:p>
        </w:tc>
        <w:tc>
          <w:tcPr>
            <w:tcW w:w="2977" w:type="dxa"/>
            <w:vAlign w:val="center"/>
          </w:tcPr>
          <w:p w14:paraId="6F404D61" w14:textId="37DC9E95" w:rsidR="0092641F" w:rsidRPr="00450F0D" w:rsidRDefault="00785B69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张沛</w:t>
            </w:r>
          </w:p>
        </w:tc>
        <w:tc>
          <w:tcPr>
            <w:tcW w:w="1843" w:type="dxa"/>
            <w:vAlign w:val="center"/>
          </w:tcPr>
          <w:p w14:paraId="10E57927" w14:textId="77777777" w:rsidR="0092641F" w:rsidRDefault="00F366CE">
            <w:pPr>
              <w:widowControl/>
              <w:adjustRightInd w:val="0"/>
              <w:snapToGrid w:val="0"/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有效</w:t>
            </w:r>
          </w:p>
        </w:tc>
      </w:tr>
      <w:tr w:rsidR="00D21ABF" w14:paraId="18FE21E4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65E32560" w14:textId="77777777" w:rsidR="00D21ABF" w:rsidRPr="00450F0D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发明专利</w:t>
            </w:r>
          </w:p>
        </w:tc>
        <w:tc>
          <w:tcPr>
            <w:tcW w:w="2127" w:type="dxa"/>
            <w:vAlign w:val="center"/>
          </w:tcPr>
          <w:p w14:paraId="561DC324" w14:textId="77777777" w:rsidR="00D21ABF" w:rsidRPr="00450F0D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一种针对数字化工厂数模简化效果提升的实施方法</w:t>
            </w:r>
          </w:p>
        </w:tc>
        <w:tc>
          <w:tcPr>
            <w:tcW w:w="992" w:type="dxa"/>
            <w:vAlign w:val="center"/>
          </w:tcPr>
          <w:p w14:paraId="4ED4322A" w14:textId="77777777" w:rsidR="00D21ABF" w:rsidRPr="00450F0D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3D95594A" w14:textId="77777777" w:rsidR="00D21ABF" w:rsidRPr="00450F0D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/>
                <w:kern w:val="0"/>
                <w:sz w:val="22"/>
              </w:rPr>
              <w:t>CN 114549782 B</w:t>
            </w:r>
          </w:p>
        </w:tc>
        <w:tc>
          <w:tcPr>
            <w:tcW w:w="1276" w:type="dxa"/>
            <w:vAlign w:val="center"/>
          </w:tcPr>
          <w:p w14:paraId="258F322B" w14:textId="77777777" w:rsidR="00D21ABF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2024.10.29</w:t>
            </w:r>
          </w:p>
        </w:tc>
        <w:tc>
          <w:tcPr>
            <w:tcW w:w="1984" w:type="dxa"/>
            <w:vAlign w:val="center"/>
          </w:tcPr>
          <w:p w14:paraId="01845DA3" w14:textId="77777777" w:rsidR="00D21ABF" w:rsidRPr="00450F0D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浙江</w:t>
            </w:r>
            <w:r>
              <w:rPr>
                <w:rFonts w:ascii="新宋体" w:eastAsia="新宋体" w:cs="新宋体" w:hint="eastAsia"/>
                <w:kern w:val="0"/>
                <w:sz w:val="22"/>
              </w:rPr>
              <w:t>西图盟数字科技有限公司</w:t>
            </w:r>
          </w:p>
        </w:tc>
        <w:tc>
          <w:tcPr>
            <w:tcW w:w="2977" w:type="dxa"/>
            <w:vAlign w:val="center"/>
          </w:tcPr>
          <w:p w14:paraId="4E08EAAA" w14:textId="77777777" w:rsidR="00D21ABF" w:rsidRPr="00450F0D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丁华;沈永康;胡俊桦;郭成</w:t>
            </w:r>
          </w:p>
        </w:tc>
        <w:tc>
          <w:tcPr>
            <w:tcW w:w="1843" w:type="dxa"/>
            <w:vAlign w:val="center"/>
          </w:tcPr>
          <w:p w14:paraId="471F5B4B" w14:textId="77777777" w:rsidR="00D21ABF" w:rsidRDefault="00D21ABF" w:rsidP="00C04F0E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/>
                <w:kern w:val="0"/>
                <w:sz w:val="22"/>
              </w:rPr>
              <w:t>有效</w:t>
            </w:r>
          </w:p>
        </w:tc>
      </w:tr>
      <w:tr w:rsidR="00D21ABF" w14:paraId="3A0AE719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663E1097" w14:textId="5CE21D6D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团体标准</w:t>
            </w:r>
          </w:p>
        </w:tc>
        <w:tc>
          <w:tcPr>
            <w:tcW w:w="2127" w:type="dxa"/>
            <w:vAlign w:val="center"/>
          </w:tcPr>
          <w:p w14:paraId="760F6CB5" w14:textId="7012B249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半导体C</w:t>
            </w:r>
            <w:r>
              <w:rPr>
                <w:rFonts w:ascii="新宋体" w:eastAsia="新宋体" w:cs="新宋体"/>
                <w:kern w:val="0"/>
                <w:sz w:val="22"/>
              </w:rPr>
              <w:t>MP</w:t>
            </w:r>
            <w:r>
              <w:rPr>
                <w:rFonts w:ascii="新宋体" w:eastAsia="新宋体" w:cs="新宋体" w:hint="eastAsia"/>
                <w:kern w:val="0"/>
                <w:sz w:val="22"/>
              </w:rPr>
              <w:t>抛光材料技术规范</w:t>
            </w:r>
          </w:p>
        </w:tc>
        <w:tc>
          <w:tcPr>
            <w:tcW w:w="992" w:type="dxa"/>
            <w:vAlign w:val="center"/>
          </w:tcPr>
          <w:p w14:paraId="48CA659F" w14:textId="184E878B" w:rsidR="00D21ABF" w:rsidRPr="00450F0D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17A966FF" w14:textId="0737C710" w:rsidR="00D21ABF" w:rsidRPr="00450F0D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T</w:t>
            </w:r>
            <w:r w:rsidRPr="00450F0D">
              <w:rPr>
                <w:rFonts w:ascii="新宋体" w:eastAsia="新宋体" w:cs="新宋体"/>
                <w:kern w:val="0"/>
                <w:sz w:val="22"/>
              </w:rPr>
              <w:t>/CIET 723-2024</w:t>
            </w:r>
          </w:p>
        </w:tc>
        <w:tc>
          <w:tcPr>
            <w:tcW w:w="1276" w:type="dxa"/>
            <w:vAlign w:val="center"/>
          </w:tcPr>
          <w:p w14:paraId="58E0FD22" w14:textId="0DC87BDF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2</w:t>
            </w:r>
            <w:r>
              <w:rPr>
                <w:rFonts w:ascii="新宋体" w:eastAsia="新宋体" w:cs="新宋体"/>
                <w:kern w:val="0"/>
                <w:sz w:val="22"/>
              </w:rPr>
              <w:t>024.10.23</w:t>
            </w:r>
          </w:p>
        </w:tc>
        <w:tc>
          <w:tcPr>
            <w:tcW w:w="1984" w:type="dxa"/>
            <w:vAlign w:val="center"/>
          </w:tcPr>
          <w:p w14:paraId="4A5BD98B" w14:textId="22CD1CC8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杭州中欣晶圆半导体股份有限公司</w:t>
            </w:r>
          </w:p>
        </w:tc>
        <w:tc>
          <w:tcPr>
            <w:tcW w:w="2977" w:type="dxa"/>
            <w:vAlign w:val="center"/>
          </w:tcPr>
          <w:p w14:paraId="40B57B51" w14:textId="20A1AD7E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徐新华;陈鑫;潘国峰;李辉;刘宁;张莉娟;王云峰;徐威楠;姜翠兰;张峰;罗翀;杨飞;齐宇航</w:t>
            </w:r>
            <w:r>
              <w:rPr>
                <w:rFonts w:ascii="新宋体" w:eastAsia="新宋体" w:cs="新宋体"/>
                <w:kern w:val="0"/>
                <w:sz w:val="22"/>
              </w:rPr>
              <w:t>;</w:t>
            </w:r>
            <w:r>
              <w:rPr>
                <w:rFonts w:ascii="新宋体" w:eastAsia="新宋体" w:cs="新宋体" w:hint="eastAsia"/>
                <w:kern w:val="0"/>
                <w:sz w:val="22"/>
              </w:rPr>
              <w:t>刘岩;吴永利;汪贤</w:t>
            </w:r>
            <w:r>
              <w:rPr>
                <w:rFonts w:ascii="新宋体" w:eastAsia="新宋体" w:cs="新宋体" w:hint="eastAsia"/>
                <w:kern w:val="0"/>
                <w:sz w:val="22"/>
              </w:rPr>
              <w:lastRenderedPageBreak/>
              <w:t>峰;许艳晶;徐敬铭;包瑾;刘莉慧</w:t>
            </w:r>
          </w:p>
        </w:tc>
        <w:tc>
          <w:tcPr>
            <w:tcW w:w="1843" w:type="dxa"/>
            <w:vAlign w:val="center"/>
          </w:tcPr>
          <w:p w14:paraId="0D48B9C1" w14:textId="758971C5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lastRenderedPageBreak/>
              <w:t>有效</w:t>
            </w:r>
          </w:p>
        </w:tc>
      </w:tr>
      <w:tr w:rsidR="00D21ABF" w14:paraId="692C5ECA" w14:textId="77777777" w:rsidTr="007655AA">
        <w:trPr>
          <w:trHeight w:val="724"/>
        </w:trPr>
        <w:tc>
          <w:tcPr>
            <w:tcW w:w="1134" w:type="dxa"/>
            <w:vAlign w:val="center"/>
          </w:tcPr>
          <w:p w14:paraId="0A314E6A" w14:textId="59221B88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团体标准</w:t>
            </w:r>
          </w:p>
        </w:tc>
        <w:tc>
          <w:tcPr>
            <w:tcW w:w="2127" w:type="dxa"/>
            <w:vAlign w:val="center"/>
          </w:tcPr>
          <w:p w14:paraId="2099DF79" w14:textId="706678B0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汽车制造工业控制系统信息安全技术规范</w:t>
            </w:r>
          </w:p>
        </w:tc>
        <w:tc>
          <w:tcPr>
            <w:tcW w:w="992" w:type="dxa"/>
            <w:vAlign w:val="center"/>
          </w:tcPr>
          <w:p w14:paraId="4A1EE9D1" w14:textId="2630E975" w:rsidR="00D21ABF" w:rsidRPr="00450F0D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中国</w:t>
            </w:r>
          </w:p>
        </w:tc>
        <w:tc>
          <w:tcPr>
            <w:tcW w:w="1559" w:type="dxa"/>
            <w:vAlign w:val="center"/>
          </w:tcPr>
          <w:p w14:paraId="1EFCCDFF" w14:textId="6B2A93B4" w:rsidR="00D21ABF" w:rsidRPr="00450F0D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 w:rsidRPr="00450F0D">
              <w:rPr>
                <w:rFonts w:ascii="新宋体" w:eastAsia="新宋体" w:cs="新宋体" w:hint="eastAsia"/>
                <w:kern w:val="0"/>
                <w:sz w:val="22"/>
              </w:rPr>
              <w:t>T</w:t>
            </w:r>
            <w:r w:rsidRPr="00450F0D">
              <w:rPr>
                <w:rFonts w:ascii="新宋体" w:eastAsia="新宋体" w:cs="新宋体"/>
                <w:kern w:val="0"/>
                <w:sz w:val="22"/>
              </w:rPr>
              <w:t>/SXQCTB001-2023</w:t>
            </w:r>
          </w:p>
        </w:tc>
        <w:tc>
          <w:tcPr>
            <w:tcW w:w="1276" w:type="dxa"/>
            <w:vAlign w:val="center"/>
          </w:tcPr>
          <w:p w14:paraId="637765A8" w14:textId="08274008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2</w:t>
            </w:r>
            <w:r>
              <w:rPr>
                <w:rFonts w:ascii="新宋体" w:eastAsia="新宋体" w:cs="新宋体"/>
                <w:kern w:val="0"/>
                <w:sz w:val="22"/>
              </w:rPr>
              <w:t>023.4.18</w:t>
            </w:r>
          </w:p>
        </w:tc>
        <w:tc>
          <w:tcPr>
            <w:tcW w:w="1984" w:type="dxa"/>
            <w:vAlign w:val="center"/>
          </w:tcPr>
          <w:p w14:paraId="7683DCCF" w14:textId="746ACCCE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山西吉利汽车部件有限公司</w:t>
            </w:r>
          </w:p>
        </w:tc>
        <w:tc>
          <w:tcPr>
            <w:tcW w:w="2977" w:type="dxa"/>
            <w:vAlign w:val="center"/>
          </w:tcPr>
          <w:p w14:paraId="3BBAD7ED" w14:textId="75651826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  <w:r>
              <w:rPr>
                <w:rFonts w:ascii="新宋体" w:eastAsia="新宋体" w:cs="新宋体" w:hint="eastAsia"/>
                <w:kern w:val="0"/>
                <w:sz w:val="22"/>
              </w:rPr>
              <w:t>乔慧、武善君、刘玉东、汤耀文、胡庆邦、付建林、高震</w:t>
            </w:r>
          </w:p>
        </w:tc>
        <w:tc>
          <w:tcPr>
            <w:tcW w:w="1843" w:type="dxa"/>
            <w:vAlign w:val="center"/>
          </w:tcPr>
          <w:p w14:paraId="09FA7A24" w14:textId="77777777" w:rsidR="00D21ABF" w:rsidRDefault="00D21ABF">
            <w:pPr>
              <w:jc w:val="center"/>
              <w:rPr>
                <w:rFonts w:ascii="新宋体" w:eastAsia="新宋体" w:cs="新宋体"/>
                <w:kern w:val="0"/>
                <w:sz w:val="22"/>
              </w:rPr>
            </w:pPr>
          </w:p>
        </w:tc>
      </w:tr>
    </w:tbl>
    <w:p w14:paraId="6605E630" w14:textId="77777777" w:rsidR="0092641F" w:rsidRDefault="0092641F"/>
    <w:p w14:paraId="0B5CBEF8" w14:textId="77777777" w:rsidR="0092641F" w:rsidRDefault="00F366CE">
      <w:pPr>
        <w:adjustRightInd w:val="0"/>
        <w:snapToGrid w:val="0"/>
        <w:spacing w:line="560" w:lineRule="exact"/>
        <w:rPr>
          <w:color w:val="000000"/>
          <w:sz w:val="24"/>
        </w:rPr>
      </w:pPr>
      <w:r>
        <w:rPr>
          <w:color w:val="000000"/>
          <w:sz w:val="24"/>
        </w:rPr>
        <w:t>代表性论文专著目录</w:t>
      </w:r>
    </w:p>
    <w:tbl>
      <w:tblPr>
        <w:tblW w:w="14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4438"/>
        <w:gridCol w:w="2053"/>
        <w:gridCol w:w="1418"/>
        <w:gridCol w:w="975"/>
      </w:tblGrid>
      <w:tr w:rsidR="0092641F" w14:paraId="1206065C" w14:textId="77777777" w:rsidTr="00450F0D">
        <w:trPr>
          <w:trHeight w:hRule="exact" w:val="907"/>
          <w:jc w:val="center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E96B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5FA1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47FC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23003AED" w14:textId="77777777" w:rsidR="0092641F" w:rsidRDefault="00F366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561B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11B1206E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5335CE89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4EE9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2E7D2520" w14:textId="77777777" w:rsidR="0092641F" w:rsidRDefault="00F366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92641F" w14:paraId="7900D3E6" w14:textId="77777777" w:rsidTr="00450F0D">
        <w:trPr>
          <w:trHeight w:hRule="exact" w:val="2602"/>
          <w:jc w:val="center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A0B6" w14:textId="3298CE1A" w:rsidR="0092641F" w:rsidRDefault="008709F3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e Yike</w:t>
            </w:r>
            <w:r w:rsidR="00643050">
              <w:rPr>
                <w:color w:val="000000"/>
                <w:szCs w:val="21"/>
              </w:rPr>
              <w:t xml:space="preserve"> (</w:t>
            </w:r>
            <w:r w:rsidR="00643050">
              <w:rPr>
                <w:rFonts w:hint="eastAsia"/>
                <w:color w:val="000000"/>
                <w:szCs w:val="21"/>
              </w:rPr>
              <w:t>贺亦可</w:t>
            </w:r>
            <w:r w:rsidR="00643050"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Wu</w:t>
            </w:r>
            <w:r>
              <w:rPr>
                <w:color w:val="000000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Cs w:val="21"/>
              </w:rPr>
              <w:t>Baotong</w:t>
            </w:r>
            <w:proofErr w:type="spellEnd"/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Mao</w:t>
            </w:r>
            <w:r>
              <w:rPr>
                <w:color w:val="000000"/>
                <w:szCs w:val="21"/>
              </w:rPr>
              <w:t xml:space="preserve"> Jianhua, Jiang Weiwei, Fu Jianzhong, Hu </w:t>
            </w:r>
            <w:proofErr w:type="spellStart"/>
            <w:r>
              <w:rPr>
                <w:color w:val="000000"/>
                <w:szCs w:val="21"/>
              </w:rPr>
              <w:t>Songyu</w:t>
            </w:r>
            <w:proofErr w:type="spellEnd"/>
            <w:r w:rsidR="00643050">
              <w:rPr>
                <w:color w:val="000000"/>
                <w:szCs w:val="21"/>
              </w:rPr>
              <w:t xml:space="preserve"> (</w:t>
            </w:r>
            <w:r w:rsidR="00643050">
              <w:rPr>
                <w:rFonts w:hint="eastAsia"/>
                <w:color w:val="000000"/>
                <w:szCs w:val="21"/>
              </w:rPr>
              <w:t>胡松钰</w:t>
            </w:r>
            <w:r w:rsidR="00643050">
              <w:rPr>
                <w:color w:val="000000"/>
                <w:szCs w:val="21"/>
              </w:rPr>
              <w:t>)</w:t>
            </w:r>
            <w:r w:rsidR="00643050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1CD0" w14:textId="44D4A018" w:rsidR="0092641F" w:rsidRDefault="008709F3"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 xml:space="preserve">An effective MID-based </w:t>
            </w:r>
            <w:proofErr w:type="spellStart"/>
            <w:r>
              <w:rPr>
                <w:color w:val="000000"/>
                <w:szCs w:val="21"/>
              </w:rPr>
              <w:t>bisual</w:t>
            </w:r>
            <w:proofErr w:type="spellEnd"/>
            <w:r>
              <w:rPr>
                <w:color w:val="000000"/>
                <w:szCs w:val="21"/>
              </w:rPr>
              <w:t xml:space="preserve"> defect detection method for specular car body surface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Journal of Manu</w:t>
            </w:r>
            <w:r w:rsidR="00643050">
              <w:rPr>
                <w:color w:val="000000"/>
                <w:szCs w:val="21"/>
              </w:rPr>
              <w:t>facturing Systems</w:t>
            </w:r>
          </w:p>
          <w:p w14:paraId="44D64854" w14:textId="77777777" w:rsidR="0092641F" w:rsidRDefault="0092641F">
            <w:pPr>
              <w:rPr>
                <w:szCs w:val="21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A697" w14:textId="6EFA692E" w:rsidR="0092641F" w:rsidRDefault="008709F3">
            <w:pPr>
              <w:rPr>
                <w:szCs w:val="21"/>
              </w:rPr>
            </w:pPr>
            <w:r>
              <w:rPr>
                <w:szCs w:val="21"/>
              </w:rPr>
              <w:t>2024, 72, 154-162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D429" w14:textId="6EBE2BDE" w:rsidR="0092641F" w:rsidRDefault="008709F3">
            <w:pPr>
              <w:rPr>
                <w:sz w:val="24"/>
              </w:rPr>
            </w:pPr>
            <w:r>
              <w:rPr>
                <w:sz w:val="24"/>
              </w:rPr>
              <w:t>2024.2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F28C" w14:textId="77777777" w:rsidR="0092641F" w:rsidRDefault="0092641F">
            <w:pPr>
              <w:rPr>
                <w:sz w:val="24"/>
              </w:rPr>
            </w:pPr>
          </w:p>
        </w:tc>
      </w:tr>
      <w:tr w:rsidR="008709F3" w14:paraId="01559591" w14:textId="77777777" w:rsidTr="00450F0D">
        <w:trPr>
          <w:trHeight w:hRule="exact" w:val="2602"/>
          <w:jc w:val="center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C79A" w14:textId="7BDAE98B" w:rsidR="008709F3" w:rsidRDefault="006430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H</w:t>
            </w:r>
            <w:r>
              <w:rPr>
                <w:color w:val="000000"/>
                <w:szCs w:val="21"/>
              </w:rPr>
              <w:t>e Yike (</w:t>
            </w:r>
            <w:r>
              <w:rPr>
                <w:rFonts w:hint="eastAsia"/>
                <w:color w:val="000000"/>
                <w:szCs w:val="21"/>
              </w:rPr>
              <w:t>贺亦可</w:t>
            </w:r>
            <w:r>
              <w:rPr>
                <w:color w:val="000000"/>
                <w:szCs w:val="21"/>
              </w:rPr>
              <w:t xml:space="preserve">), Wu </w:t>
            </w:r>
            <w:proofErr w:type="spellStart"/>
            <w:r>
              <w:rPr>
                <w:color w:val="000000"/>
                <w:szCs w:val="21"/>
              </w:rPr>
              <w:t>Baotong</w:t>
            </w:r>
            <w:proofErr w:type="spellEnd"/>
            <w:r>
              <w:rPr>
                <w:color w:val="000000"/>
                <w:szCs w:val="21"/>
              </w:rPr>
              <w:t xml:space="preserve">, Liu Xiao, Wang </w:t>
            </w:r>
            <w:proofErr w:type="spellStart"/>
            <w:r>
              <w:rPr>
                <w:color w:val="000000"/>
                <w:szCs w:val="21"/>
              </w:rPr>
              <w:t>Baicun</w:t>
            </w:r>
            <w:proofErr w:type="spellEnd"/>
            <w:r>
              <w:rPr>
                <w:color w:val="000000"/>
                <w:szCs w:val="21"/>
              </w:rPr>
              <w:t xml:space="preserve">, Fu Jianzhong, Hu </w:t>
            </w:r>
            <w:proofErr w:type="spellStart"/>
            <w:r>
              <w:rPr>
                <w:color w:val="000000"/>
                <w:szCs w:val="21"/>
              </w:rPr>
              <w:t>Songyu</w:t>
            </w:r>
            <w:proofErr w:type="spellEnd"/>
            <w:r>
              <w:rPr>
                <w:color w:val="000000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Cs w:val="21"/>
              </w:rPr>
              <w:t>胡松钰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13C2" w14:textId="29466FC7" w:rsidR="008709F3" w:rsidRDefault="00643050" w:rsidP="00643050">
            <w:pPr>
              <w:rPr>
                <w:color w:val="000000"/>
                <w:szCs w:val="21"/>
              </w:rPr>
            </w:pPr>
            <w:r w:rsidRPr="00643050">
              <w:rPr>
                <w:color w:val="000000"/>
                <w:szCs w:val="21"/>
              </w:rPr>
              <w:t>AEGLR-Net: Attention enhanced global–local refined network for accurate detection of car body surface defects</w:t>
            </w:r>
            <w:r>
              <w:rPr>
                <w:color w:val="000000"/>
                <w:szCs w:val="21"/>
              </w:rPr>
              <w:t>/</w:t>
            </w:r>
            <w:r>
              <w:t xml:space="preserve"> </w:t>
            </w:r>
            <w:r w:rsidRPr="00643050">
              <w:rPr>
                <w:color w:val="000000"/>
                <w:szCs w:val="21"/>
              </w:rPr>
              <w:t>Robotics and Computer-Integrated Manufacturing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EC9B" w14:textId="45230C1A" w:rsidR="008709F3" w:rsidRDefault="006430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024, 90, 102806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C07D" w14:textId="3004ADA8" w:rsidR="008709F3" w:rsidRDefault="006430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024.6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4E81" w14:textId="77777777" w:rsidR="008709F3" w:rsidRDefault="008709F3">
            <w:pPr>
              <w:rPr>
                <w:sz w:val="24"/>
              </w:rPr>
            </w:pPr>
          </w:p>
        </w:tc>
      </w:tr>
      <w:tr w:rsidR="00643050" w14:paraId="2DBD4D1A" w14:textId="77777777" w:rsidTr="00450F0D">
        <w:trPr>
          <w:trHeight w:hRule="exact" w:val="2602"/>
          <w:jc w:val="center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7B09" w14:textId="7EBE4268" w:rsidR="00643050" w:rsidRDefault="006430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 xml:space="preserve">a </w:t>
            </w:r>
            <w:proofErr w:type="spellStart"/>
            <w:r>
              <w:rPr>
                <w:color w:val="000000"/>
                <w:szCs w:val="21"/>
              </w:rPr>
              <w:t>Jiajun</w:t>
            </w:r>
            <w:proofErr w:type="spellEnd"/>
            <w:r>
              <w:rPr>
                <w:color w:val="000000"/>
                <w:szCs w:val="21"/>
              </w:rPr>
              <w:t xml:space="preserve">, Hu </w:t>
            </w:r>
            <w:proofErr w:type="spellStart"/>
            <w:r>
              <w:rPr>
                <w:color w:val="000000"/>
                <w:szCs w:val="21"/>
              </w:rPr>
              <w:t>Songyu</w:t>
            </w:r>
            <w:proofErr w:type="spellEnd"/>
            <w:r>
              <w:rPr>
                <w:color w:val="000000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Cs w:val="21"/>
              </w:rPr>
              <w:t>胡松钰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  <w:r>
              <w:rPr>
                <w:color w:val="000000"/>
                <w:szCs w:val="21"/>
              </w:rPr>
              <w:t xml:space="preserve">, Fu Jianzhong, Chen </w:t>
            </w:r>
            <w:proofErr w:type="spellStart"/>
            <w:r>
              <w:rPr>
                <w:color w:val="000000"/>
                <w:szCs w:val="21"/>
              </w:rPr>
              <w:t>Gui</w:t>
            </w:r>
            <w:proofErr w:type="spellEnd"/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9F30C" w14:textId="2E75D39A" w:rsidR="00643050" w:rsidRPr="00643050" w:rsidRDefault="00643050" w:rsidP="00643050">
            <w:pPr>
              <w:rPr>
                <w:color w:val="000000"/>
                <w:szCs w:val="21"/>
              </w:rPr>
            </w:pPr>
            <w:proofErr w:type="spellStart"/>
            <w:r w:rsidRPr="00643050">
              <w:rPr>
                <w:color w:val="000000"/>
                <w:szCs w:val="21"/>
              </w:rPr>
              <w:t>Ahierarchical</w:t>
            </w:r>
            <w:proofErr w:type="spellEnd"/>
            <w:r w:rsidRPr="00643050">
              <w:rPr>
                <w:color w:val="000000"/>
                <w:szCs w:val="21"/>
              </w:rPr>
              <w:t xml:space="preserve"> attention detector for bearing surface defect detection</w:t>
            </w:r>
            <w:r>
              <w:rPr>
                <w:color w:val="000000"/>
                <w:szCs w:val="21"/>
              </w:rPr>
              <w:t>/</w:t>
            </w:r>
            <w:r>
              <w:t xml:space="preserve"> </w:t>
            </w:r>
            <w:r w:rsidRPr="00643050">
              <w:rPr>
                <w:color w:val="000000"/>
                <w:szCs w:val="21"/>
              </w:rPr>
              <w:t>Expert</w:t>
            </w:r>
            <w:r>
              <w:rPr>
                <w:color w:val="000000"/>
                <w:szCs w:val="21"/>
              </w:rPr>
              <w:t xml:space="preserve"> </w:t>
            </w:r>
            <w:r w:rsidRPr="00643050">
              <w:rPr>
                <w:color w:val="000000"/>
                <w:szCs w:val="21"/>
              </w:rPr>
              <w:t>Systems</w:t>
            </w:r>
            <w:r>
              <w:rPr>
                <w:color w:val="000000"/>
                <w:szCs w:val="21"/>
              </w:rPr>
              <w:t xml:space="preserve"> </w:t>
            </w:r>
            <w:r w:rsidRPr="00643050">
              <w:rPr>
                <w:color w:val="000000"/>
                <w:szCs w:val="21"/>
              </w:rPr>
              <w:t>With</w:t>
            </w:r>
            <w:r>
              <w:rPr>
                <w:color w:val="000000"/>
                <w:szCs w:val="21"/>
              </w:rPr>
              <w:t xml:space="preserve"> </w:t>
            </w:r>
            <w:r w:rsidRPr="00643050">
              <w:rPr>
                <w:color w:val="000000"/>
                <w:szCs w:val="21"/>
              </w:rPr>
              <w:t>Applications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C09E" w14:textId="5EFBEEA2" w:rsidR="00643050" w:rsidRDefault="006430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024, 239, 122365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3C25" w14:textId="3591A61E" w:rsidR="00643050" w:rsidRDefault="006430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024.6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53F9" w14:textId="77777777" w:rsidR="00643050" w:rsidRDefault="00643050">
            <w:pPr>
              <w:rPr>
                <w:sz w:val="24"/>
              </w:rPr>
            </w:pPr>
          </w:p>
        </w:tc>
      </w:tr>
    </w:tbl>
    <w:p w14:paraId="2FCE2640" w14:textId="77777777" w:rsidR="0092641F" w:rsidRDefault="0092641F"/>
    <w:sectPr w:rsidR="0092641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0002" w14:textId="77777777" w:rsidR="004617CF" w:rsidRDefault="004617CF" w:rsidP="008502DD">
      <w:r>
        <w:separator/>
      </w:r>
    </w:p>
  </w:endnote>
  <w:endnote w:type="continuationSeparator" w:id="0">
    <w:p w14:paraId="2DC6EDAD" w14:textId="77777777" w:rsidR="004617CF" w:rsidRDefault="004617CF" w:rsidP="0085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CD5883E-363D-4EE6-8D2F-4BC1C9FFEF5B}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8EB1778-39ED-4652-9C81-A4CE09C5F142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3" w:subsetted="1" w:fontKey="{017375F8-570F-4B74-B4B8-9352B27AF3E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DFD4" w14:textId="77777777" w:rsidR="004617CF" w:rsidRDefault="004617CF" w:rsidP="008502DD">
      <w:r>
        <w:separator/>
      </w:r>
    </w:p>
  </w:footnote>
  <w:footnote w:type="continuationSeparator" w:id="0">
    <w:p w14:paraId="059B9B77" w14:textId="77777777" w:rsidR="004617CF" w:rsidRDefault="004617CF" w:rsidP="0085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NlMjA2MmNjZTY3YjJiN2UzMjA5N2MyZTRhZDQxNWYifQ=="/>
  </w:docVars>
  <w:rsids>
    <w:rsidRoot w:val="00325D5B"/>
    <w:rsid w:val="DFFFCF92"/>
    <w:rsid w:val="FED12899"/>
    <w:rsid w:val="000403A1"/>
    <w:rsid w:val="000B649A"/>
    <w:rsid w:val="00124958"/>
    <w:rsid w:val="00144761"/>
    <w:rsid w:val="00151D64"/>
    <w:rsid w:val="001C3CA8"/>
    <w:rsid w:val="00226884"/>
    <w:rsid w:val="00242A78"/>
    <w:rsid w:val="00250A2D"/>
    <w:rsid w:val="00261E27"/>
    <w:rsid w:val="002A29CE"/>
    <w:rsid w:val="002A39AF"/>
    <w:rsid w:val="002E5DD0"/>
    <w:rsid w:val="00321B15"/>
    <w:rsid w:val="00325D5B"/>
    <w:rsid w:val="00327710"/>
    <w:rsid w:val="003619B0"/>
    <w:rsid w:val="0037583F"/>
    <w:rsid w:val="00397CAA"/>
    <w:rsid w:val="003B0493"/>
    <w:rsid w:val="003F3AA2"/>
    <w:rsid w:val="0045037B"/>
    <w:rsid w:val="00450F0D"/>
    <w:rsid w:val="004617CF"/>
    <w:rsid w:val="00466435"/>
    <w:rsid w:val="0048432C"/>
    <w:rsid w:val="004A34C0"/>
    <w:rsid w:val="004B73FA"/>
    <w:rsid w:val="005231BF"/>
    <w:rsid w:val="005B00B0"/>
    <w:rsid w:val="005D7927"/>
    <w:rsid w:val="005F33EB"/>
    <w:rsid w:val="00643050"/>
    <w:rsid w:val="00662C97"/>
    <w:rsid w:val="006B41BF"/>
    <w:rsid w:val="006F2788"/>
    <w:rsid w:val="007566BE"/>
    <w:rsid w:val="007655AA"/>
    <w:rsid w:val="007732C5"/>
    <w:rsid w:val="00785B69"/>
    <w:rsid w:val="007F446A"/>
    <w:rsid w:val="007F4FB4"/>
    <w:rsid w:val="0081570B"/>
    <w:rsid w:val="008248CA"/>
    <w:rsid w:val="008502DD"/>
    <w:rsid w:val="008709F3"/>
    <w:rsid w:val="00890836"/>
    <w:rsid w:val="008922EC"/>
    <w:rsid w:val="0092641F"/>
    <w:rsid w:val="00931F8C"/>
    <w:rsid w:val="00937B75"/>
    <w:rsid w:val="0098275E"/>
    <w:rsid w:val="00987F50"/>
    <w:rsid w:val="009B3967"/>
    <w:rsid w:val="00A17D86"/>
    <w:rsid w:val="00A3471B"/>
    <w:rsid w:val="00A76BE2"/>
    <w:rsid w:val="00A81BBA"/>
    <w:rsid w:val="00AB26BA"/>
    <w:rsid w:val="00AD4234"/>
    <w:rsid w:val="00B57DCA"/>
    <w:rsid w:val="00B854D5"/>
    <w:rsid w:val="00B97F04"/>
    <w:rsid w:val="00C62D87"/>
    <w:rsid w:val="00C74A4A"/>
    <w:rsid w:val="00D21ABF"/>
    <w:rsid w:val="00D23C97"/>
    <w:rsid w:val="00D459CB"/>
    <w:rsid w:val="00D6793C"/>
    <w:rsid w:val="00D915D5"/>
    <w:rsid w:val="00DA15F8"/>
    <w:rsid w:val="00DB04BA"/>
    <w:rsid w:val="00E34AB1"/>
    <w:rsid w:val="00EB4A11"/>
    <w:rsid w:val="00F25AE0"/>
    <w:rsid w:val="00F366CE"/>
    <w:rsid w:val="00F50B48"/>
    <w:rsid w:val="00F66B75"/>
    <w:rsid w:val="00F73F7F"/>
    <w:rsid w:val="116326A0"/>
    <w:rsid w:val="16585D48"/>
    <w:rsid w:val="244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8756DB"/>
  <w15:docId w15:val="{1CB75FAB-0B9D-458D-9188-7D6A57C2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line="360" w:lineRule="auto"/>
      <w:ind w:firstLineChars="200" w:firstLine="480"/>
      <w:jc w:val="left"/>
    </w:pPr>
    <w:rPr>
      <w:rFonts w:ascii="仿宋_GB231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66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66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cms2/organ/detail?v=Ma1nt2RbXai3FXsO-lghmMlqUMiUDz-F9-k6qaY8gXosoMsJEVqx79MndsR4XPq7anNkAJ3jqz6jt07NS6QjrzPiIzZ5e72OKIwFwPA5K7g_Fqo8h3Nu-RMRM7bQvEVx&amp;uniplatform=NZK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husongyu</cp:lastModifiedBy>
  <cp:revision>14</cp:revision>
  <cp:lastPrinted>2024-08-22T02:44:00Z</cp:lastPrinted>
  <dcterms:created xsi:type="dcterms:W3CDTF">2024-08-02T07:30:00Z</dcterms:created>
  <dcterms:modified xsi:type="dcterms:W3CDTF">2025-09-15T10:22:00Z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FA700E7DB0144F069587605D20E1AB6E_12</vt:lpwstr>
  </property>
</Properties>
</file>